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D0" w:rsidRPr="00CF2D90" w:rsidRDefault="002655D0" w:rsidP="00265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90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 сметы доходов и расходов</w:t>
      </w:r>
    </w:p>
    <w:p w:rsidR="002655D0" w:rsidRPr="00CF2D90" w:rsidRDefault="002655D0" w:rsidP="00265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90">
        <w:rPr>
          <w:rFonts w:ascii="Times New Roman" w:hAnsi="Times New Roman" w:cs="Times New Roman"/>
          <w:b/>
          <w:sz w:val="28"/>
          <w:szCs w:val="28"/>
        </w:rPr>
        <w:t>на 2026 год.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Расходная </w:t>
      </w:r>
      <w:r w:rsidR="007F63C3">
        <w:rPr>
          <w:rFonts w:ascii="Times New Roman" w:hAnsi="Times New Roman" w:cs="Times New Roman"/>
          <w:sz w:val="28"/>
          <w:szCs w:val="28"/>
        </w:rPr>
        <w:t>часть сметы определена исходя из</w:t>
      </w:r>
      <w:r w:rsidRPr="00CF2D90">
        <w:rPr>
          <w:rFonts w:ascii="Times New Roman" w:hAnsi="Times New Roman" w:cs="Times New Roman"/>
          <w:sz w:val="28"/>
          <w:szCs w:val="28"/>
        </w:rPr>
        <w:t xml:space="preserve"> планируемого исполнения обязательств товарищества в 2025 году в соответствии с п. 5 ст. 14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Приходная часть определена с учетом данных о количестве и площадях земельных участков, расположенных на территории СНТСН «Маяк» (по данным реестра товарищества по состоянию на 1 февраля 2026 года) с учетом их оборудования системой общего водоснабжения</w:t>
      </w:r>
      <w:r w:rsidR="007F63C3">
        <w:rPr>
          <w:rFonts w:ascii="Times New Roman" w:hAnsi="Times New Roman" w:cs="Times New Roman"/>
          <w:sz w:val="28"/>
          <w:szCs w:val="28"/>
        </w:rPr>
        <w:t xml:space="preserve"> и затрат на содержание общего имущества</w:t>
      </w:r>
      <w:r w:rsidRPr="00CF2D90">
        <w:rPr>
          <w:rFonts w:ascii="Times New Roman" w:hAnsi="Times New Roman" w:cs="Times New Roman"/>
          <w:sz w:val="28"/>
          <w:szCs w:val="28"/>
        </w:rPr>
        <w:t>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Членские взносы состоят из компенсации оплат условно-постоянных и условно-переменных затрат товарищества по статьям расходной части сметы в 2026 году.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Компенсация условно-постоянных затрат рассчитывается от суммы общих условно постоянных затрат по годовой смете и количества участков и является равной для всех участков. Компенсация условно-постоянных затрат не зависит от количества соток, объема пользования любыми услугами, оказываемыми товариществом, оборудования</w:t>
      </w:r>
      <w:r w:rsidR="007F63C3">
        <w:rPr>
          <w:rFonts w:ascii="Times New Roman" w:hAnsi="Times New Roman" w:cs="Times New Roman"/>
          <w:sz w:val="28"/>
          <w:szCs w:val="28"/>
        </w:rPr>
        <w:t xml:space="preserve"> системой общего водоснабжения</w:t>
      </w:r>
      <w:r w:rsidRPr="00CF2D90">
        <w:rPr>
          <w:rFonts w:ascii="Times New Roman" w:hAnsi="Times New Roman" w:cs="Times New Roman"/>
          <w:sz w:val="28"/>
          <w:szCs w:val="28"/>
        </w:rPr>
        <w:t xml:space="preserve"> </w:t>
      </w:r>
      <w:r w:rsidR="007F63C3">
        <w:rPr>
          <w:rFonts w:ascii="Times New Roman" w:hAnsi="Times New Roman" w:cs="Times New Roman"/>
          <w:sz w:val="28"/>
          <w:szCs w:val="28"/>
        </w:rPr>
        <w:t>и затрат на содержание общего имущества</w:t>
      </w:r>
      <w:r w:rsidR="007F63C3" w:rsidRPr="00CF2D90">
        <w:rPr>
          <w:rFonts w:ascii="Times New Roman" w:hAnsi="Times New Roman" w:cs="Times New Roman"/>
          <w:sz w:val="28"/>
          <w:szCs w:val="28"/>
        </w:rPr>
        <w:t>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23" w:hanging="307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Компенсация условно-переменных затрат рассчитывается от суммы общих условно-переменных затрат по годовой смете и от объема пользования услугами, которые могут быть привязаны к количеству соток землепользования.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23" w:hanging="307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Размеры взносов по каждому конкретному участку рассчитываются по формуле</w:t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F2D90">
        <w:rPr>
          <w:rFonts w:ascii="Times New Roman" w:hAnsi="Times New Roman" w:cs="Times New Roman"/>
          <w:b/>
          <w:sz w:val="28"/>
          <w:szCs w:val="28"/>
          <w:lang w:val="en-US"/>
        </w:rPr>
        <w:t>Vn</w:t>
      </w:r>
      <w:proofErr w:type="spellEnd"/>
      <w:r w:rsidRPr="00CF2D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w:proofErr w:type="spellStart"/>
      <w:r w:rsidRPr="00CF2D90">
        <w:rPr>
          <w:rFonts w:ascii="Times New Roman" w:hAnsi="Times New Roman" w:cs="Times New Roman"/>
          <w:b/>
          <w:sz w:val="28"/>
          <w:szCs w:val="28"/>
          <w:lang w:val="en-US"/>
        </w:rPr>
        <w:t>Vconst+Vvar</w:t>
      </w:r>
      <w:proofErr w:type="spellEnd"/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5D0" w:rsidRPr="00CF2D90" w:rsidRDefault="002655D0" w:rsidP="0026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F2D90">
        <w:rPr>
          <w:rFonts w:ascii="Times New Roman" w:hAnsi="Times New Roman" w:cs="Times New Roman"/>
          <w:sz w:val="28"/>
          <w:szCs w:val="28"/>
          <w:lang w:val="en-US"/>
        </w:rPr>
        <w:t>Vconst</w:t>
      </w:r>
      <w:proofErr w:type="spellEnd"/>
      <w:r w:rsidRPr="00CF2D90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CF2D90">
        <w:rPr>
          <w:rFonts w:ascii="Times New Roman" w:hAnsi="Times New Roman" w:cs="Times New Roman"/>
          <w:sz w:val="28"/>
          <w:szCs w:val="28"/>
          <w:lang w:val="en-US"/>
        </w:rPr>
        <w:t>Zconst</w:t>
      </w:r>
      <w:proofErr w:type="spellEnd"/>
      <w:r w:rsidRPr="00CF2D90">
        <w:rPr>
          <w:rFonts w:ascii="Times New Roman" w:hAnsi="Times New Roman" w:cs="Times New Roman"/>
          <w:sz w:val="28"/>
          <w:szCs w:val="28"/>
          <w:lang w:val="en-US"/>
        </w:rPr>
        <w:t>/No,</w:t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F2D90">
        <w:rPr>
          <w:rFonts w:ascii="Times New Roman" w:hAnsi="Times New Roman" w:cs="Times New Roman"/>
          <w:sz w:val="28"/>
          <w:szCs w:val="28"/>
          <w:lang w:val="en-US"/>
        </w:rPr>
        <w:t>Zconst</w:t>
      </w:r>
      <w:proofErr w:type="spellEnd"/>
      <w:r w:rsidRPr="00CF2D90">
        <w:rPr>
          <w:rFonts w:ascii="Times New Roman" w:hAnsi="Times New Roman" w:cs="Times New Roman"/>
          <w:sz w:val="28"/>
          <w:szCs w:val="28"/>
        </w:rPr>
        <w:t xml:space="preserve"> – сметная сумма условно-постоянных затрат по годовой смете</w:t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CF2D90">
        <w:rPr>
          <w:rFonts w:ascii="Times New Roman" w:hAnsi="Times New Roman" w:cs="Times New Roman"/>
          <w:sz w:val="28"/>
          <w:szCs w:val="28"/>
        </w:rPr>
        <w:t>- общее число всех участков на территории товарищества, согласно кадастровым номерам.</w:t>
      </w:r>
    </w:p>
    <w:p w:rsidR="002655D0" w:rsidRPr="00CF2D90" w:rsidRDefault="002655D0" w:rsidP="00265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D90">
        <w:rPr>
          <w:rFonts w:ascii="Times New Roman" w:hAnsi="Times New Roman" w:cs="Times New Roman"/>
          <w:sz w:val="28"/>
          <w:szCs w:val="28"/>
          <w:lang w:val="en-US"/>
        </w:rPr>
        <w:t>Vvar</w:t>
      </w:r>
      <w:proofErr w:type="spellEnd"/>
      <w:r w:rsidRPr="00CF2D90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CF2D90">
        <w:rPr>
          <w:rFonts w:ascii="Times New Roman" w:hAnsi="Times New Roman" w:cs="Times New Roman"/>
          <w:sz w:val="28"/>
          <w:szCs w:val="28"/>
          <w:lang w:val="en-US"/>
        </w:rPr>
        <w:t>Zvar</w:t>
      </w:r>
      <w:proofErr w:type="spellEnd"/>
      <w:r w:rsidRPr="00CF2D90">
        <w:rPr>
          <w:rFonts w:ascii="Times New Roman" w:hAnsi="Times New Roman" w:cs="Times New Roman"/>
          <w:sz w:val="28"/>
          <w:szCs w:val="28"/>
        </w:rPr>
        <w:t>*</w:t>
      </w:r>
      <w:r w:rsidRPr="00CF2D90">
        <w:rPr>
          <w:sz w:val="28"/>
          <w:szCs w:val="28"/>
        </w:rPr>
        <w:t xml:space="preserve"> </w:t>
      </w:r>
      <w:r w:rsidRPr="00CF2D90">
        <w:rPr>
          <w:rFonts w:ascii="Times New Roman" w:hAnsi="Times New Roman" w:cs="Times New Roman"/>
          <w:sz w:val="28"/>
          <w:szCs w:val="28"/>
          <w:lang w:val="en-US"/>
        </w:rPr>
        <w:t>Sn</w:t>
      </w:r>
      <w:r w:rsidRPr="00CF2D90">
        <w:rPr>
          <w:rFonts w:ascii="Times New Roman" w:hAnsi="Times New Roman" w:cs="Times New Roman"/>
          <w:sz w:val="28"/>
          <w:szCs w:val="28"/>
        </w:rPr>
        <w:t>/</w:t>
      </w:r>
      <w:r w:rsidRPr="00CF2D9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F2D90">
        <w:rPr>
          <w:rFonts w:ascii="Times New Roman" w:hAnsi="Times New Roman" w:cs="Times New Roman"/>
          <w:sz w:val="28"/>
          <w:szCs w:val="28"/>
        </w:rPr>
        <w:t>,</w:t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F2D90">
        <w:rPr>
          <w:rFonts w:ascii="Times New Roman" w:hAnsi="Times New Roman" w:cs="Times New Roman"/>
          <w:sz w:val="28"/>
          <w:szCs w:val="28"/>
        </w:rPr>
        <w:t>Zvar</w:t>
      </w:r>
      <w:proofErr w:type="spellEnd"/>
      <w:r w:rsidRPr="00CF2D90">
        <w:rPr>
          <w:rFonts w:ascii="Times New Roman" w:hAnsi="Times New Roman" w:cs="Times New Roman"/>
          <w:sz w:val="28"/>
          <w:szCs w:val="28"/>
        </w:rPr>
        <w:t xml:space="preserve"> – сметная сумма условно-переменных затрат по годовой смете.</w:t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D90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CF2D90">
        <w:rPr>
          <w:rFonts w:ascii="Times New Roman" w:hAnsi="Times New Roman" w:cs="Times New Roman"/>
          <w:sz w:val="28"/>
          <w:szCs w:val="28"/>
        </w:rPr>
        <w:t xml:space="preserve"> -площадь участка в сотках,</w:t>
      </w:r>
      <w:r w:rsidRPr="00CF2D90">
        <w:rPr>
          <w:rFonts w:ascii="Times New Roman" w:hAnsi="Times New Roman" w:cs="Times New Roman"/>
          <w:sz w:val="28"/>
          <w:szCs w:val="28"/>
        </w:rPr>
        <w:tab/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CF2D90">
        <w:rPr>
          <w:rFonts w:ascii="Times New Roman" w:hAnsi="Times New Roman" w:cs="Times New Roman"/>
          <w:sz w:val="28"/>
          <w:szCs w:val="28"/>
        </w:rPr>
        <w:t xml:space="preserve"> - общая площадь всех участков на территории товарищества в сотках</w:t>
      </w:r>
      <w:r w:rsidRPr="00CF2D90">
        <w:rPr>
          <w:rFonts w:ascii="Times New Roman" w:hAnsi="Times New Roman" w:cs="Times New Roman"/>
          <w:sz w:val="28"/>
          <w:szCs w:val="28"/>
        </w:rPr>
        <w:tab/>
      </w:r>
    </w:p>
    <w:p w:rsidR="002655D0" w:rsidRPr="00CF2D90" w:rsidRDefault="002655D0" w:rsidP="00265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5D0" w:rsidRPr="00CF2D90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К условно-постоянным статьям затрат в 2026 году относятся:</w:t>
      </w:r>
    </w:p>
    <w:p w:rsidR="002655D0" w:rsidRPr="00CF2D90" w:rsidRDefault="002655D0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Фонд оплаты труда наемных работников</w:t>
      </w:r>
    </w:p>
    <w:p w:rsidR="002655D0" w:rsidRPr="00CF2D90" w:rsidRDefault="002655D0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Административные, юридические, информационные услуги и налоги на ИОП</w:t>
      </w:r>
    </w:p>
    <w:p w:rsidR="002F4BA5" w:rsidRPr="00CF2D90" w:rsidRDefault="002F4BA5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lastRenderedPageBreak/>
        <w:t>Страховка дома правления</w:t>
      </w:r>
    </w:p>
    <w:p w:rsidR="002655D0" w:rsidRPr="00CF2D90" w:rsidRDefault="002655D0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Компенсация ГСМ и сотовой связи председателю</w:t>
      </w:r>
    </w:p>
    <w:p w:rsidR="002F4BA5" w:rsidRPr="00CF2D90" w:rsidRDefault="002F4BA5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Ремонт и содержание дорог</w:t>
      </w:r>
    </w:p>
    <w:p w:rsidR="002F4BA5" w:rsidRPr="00CF2D90" w:rsidRDefault="002F4BA5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Вывоз ТБО</w:t>
      </w:r>
    </w:p>
    <w:p w:rsidR="002655D0" w:rsidRPr="00CF2D90" w:rsidRDefault="002655D0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Поощрение членов правления </w:t>
      </w:r>
    </w:p>
    <w:p w:rsidR="002655D0" w:rsidRPr="00CF2D90" w:rsidRDefault="002655D0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Затраты на проведение общего собрания</w:t>
      </w:r>
    </w:p>
    <w:p w:rsidR="002655D0" w:rsidRPr="00CF2D90" w:rsidRDefault="002655D0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Хозяйственные нужды</w:t>
      </w:r>
    </w:p>
    <w:p w:rsidR="002655D0" w:rsidRPr="00CF2D90" w:rsidRDefault="002F4BA5" w:rsidP="00265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Потери электроэнергии в сетях</w:t>
      </w:r>
    </w:p>
    <w:p w:rsidR="007F63C3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К условно-переменным затратам относятся все иные статьи сметы. </w:t>
      </w:r>
    </w:p>
    <w:p w:rsidR="002655D0" w:rsidRPr="00CF2D90" w:rsidRDefault="002655D0" w:rsidP="007F63C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К условно-переменным затратам для участков, расположенных на улицах, не оборудованных об</w:t>
      </w:r>
      <w:r w:rsidR="002F4BA5" w:rsidRPr="00CF2D90">
        <w:rPr>
          <w:rFonts w:ascii="Times New Roman" w:hAnsi="Times New Roman" w:cs="Times New Roman"/>
          <w:sz w:val="28"/>
          <w:szCs w:val="28"/>
        </w:rPr>
        <w:t>щей системой водопровода, в 2026</w:t>
      </w:r>
      <w:r w:rsidRPr="00CF2D90">
        <w:rPr>
          <w:rFonts w:ascii="Times New Roman" w:hAnsi="Times New Roman" w:cs="Times New Roman"/>
          <w:sz w:val="28"/>
          <w:szCs w:val="28"/>
        </w:rPr>
        <w:t xml:space="preserve"> году применяется пониж</w:t>
      </w:r>
      <w:r w:rsidR="00CF2D90" w:rsidRPr="00CF2D90">
        <w:rPr>
          <w:rFonts w:ascii="Times New Roman" w:hAnsi="Times New Roman" w:cs="Times New Roman"/>
          <w:sz w:val="28"/>
          <w:szCs w:val="28"/>
        </w:rPr>
        <w:t>ающий коэффициент в размере 0,81</w:t>
      </w:r>
      <w:r w:rsidRPr="00CF2D90">
        <w:rPr>
          <w:rFonts w:ascii="Times New Roman" w:hAnsi="Times New Roman" w:cs="Times New Roman"/>
          <w:sz w:val="28"/>
          <w:szCs w:val="28"/>
        </w:rPr>
        <w:t>.</w:t>
      </w:r>
    </w:p>
    <w:p w:rsidR="002655D0" w:rsidRPr="00CF2D90" w:rsidRDefault="002655D0" w:rsidP="002655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55D0" w:rsidRPr="00CF2D90" w:rsidRDefault="002655D0" w:rsidP="002655D0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Согласно правоустанавливающим документам территория СНТСН «Маяк» включает в себя территорию 4325 соток, обеспеченных технической водой и 292 соток, не обеспеченных технической водой.</w:t>
      </w:r>
    </w:p>
    <w:p w:rsidR="002655D0" w:rsidRPr="00CF2D90" w:rsidRDefault="002655D0" w:rsidP="002655D0">
      <w:pPr>
        <w:pStyle w:val="a3"/>
        <w:numPr>
          <w:ilvl w:val="0"/>
          <w:numId w:val="1"/>
        </w:numPr>
        <w:ind w:left="23" w:hanging="449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Расчет показателей осуществлен исходя из 100 % собираемости взносов, фактический объем выполненных работ возможен к осуществлению исходя из реального процента поступлений денежных средств в счет уплаты текущих платежей и погашения задолженностей предыдущих лет.</w:t>
      </w:r>
    </w:p>
    <w:p w:rsidR="002655D0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11. Вывоз мусора планируется осуществлять силами двух подрядчиков: </w:t>
      </w:r>
    </w:p>
    <w:p w:rsidR="002655D0" w:rsidRPr="00CF2D90" w:rsidRDefault="002655D0" w:rsidP="002655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ООО «Грин</w:t>
      </w:r>
      <w:r w:rsidR="0007618C" w:rsidRPr="00CF2D90">
        <w:rPr>
          <w:rFonts w:ascii="Times New Roman" w:hAnsi="Times New Roman" w:cs="Times New Roman"/>
          <w:sz w:val="28"/>
          <w:szCs w:val="28"/>
        </w:rPr>
        <w:t xml:space="preserve"> </w:t>
      </w:r>
      <w:r w:rsidRPr="00CF2D90">
        <w:rPr>
          <w:rFonts w:ascii="Times New Roman" w:hAnsi="Times New Roman" w:cs="Times New Roman"/>
          <w:sz w:val="28"/>
          <w:szCs w:val="28"/>
        </w:rPr>
        <w:t>Терра» (МУП «САХ»), стоимость вывоза 1 контейнера на 2</w:t>
      </w:r>
      <w:r w:rsidR="0007618C" w:rsidRPr="00CF2D90">
        <w:rPr>
          <w:rFonts w:ascii="Times New Roman" w:hAnsi="Times New Roman" w:cs="Times New Roman"/>
          <w:sz w:val="28"/>
          <w:szCs w:val="28"/>
        </w:rPr>
        <w:t>026</w:t>
      </w:r>
      <w:r w:rsidRPr="00CF2D90">
        <w:rPr>
          <w:rFonts w:ascii="Times New Roman" w:hAnsi="Times New Roman" w:cs="Times New Roman"/>
          <w:sz w:val="28"/>
          <w:szCs w:val="28"/>
        </w:rPr>
        <w:t xml:space="preserve"> год составляет 250 р. за 1 контейнер.</w:t>
      </w:r>
    </w:p>
    <w:p w:rsidR="002655D0" w:rsidRPr="00CF2D90" w:rsidRDefault="002655D0" w:rsidP="002655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ИП Стружихина С. В., стоимость 5000 р. за 1 машину. Вывоз мусора с улиц Болотная, Тихая, Правобережная.</w:t>
      </w:r>
    </w:p>
    <w:p w:rsidR="002655D0" w:rsidRPr="00CF2D90" w:rsidRDefault="002655D0" w:rsidP="002655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Также в случае установки и оборудования контейнерной площадки на зимний период на въезде в общество, на неразграниченной территории, содержание которой в равных долях возьмут на себя совместно СНТ «Прибой, СНТ «Тополь» и СНТ СН «Маяк»- вывоз будет осуществляться ООО «Грин Терра» (МУП САХ) </w:t>
      </w:r>
    </w:p>
    <w:p w:rsidR="002655D0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13. Затраты на зимнее содержание дорог рассчитаны при условии чистки общих дорог общества не более двух раз в месяц с ноября по апрель.</w:t>
      </w:r>
      <w:r w:rsidR="00420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5D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 14. Затраты на летнее содержание дорог включают в себя </w:t>
      </w:r>
      <w:r w:rsidR="00B55CEC" w:rsidRPr="00CF2D90">
        <w:rPr>
          <w:rFonts w:ascii="Times New Roman" w:hAnsi="Times New Roman" w:cs="Times New Roman"/>
          <w:sz w:val="28"/>
          <w:szCs w:val="28"/>
        </w:rPr>
        <w:t>отсыпку материалом</w:t>
      </w:r>
      <w:r w:rsidRPr="00CF2D90">
        <w:rPr>
          <w:rFonts w:ascii="Times New Roman" w:hAnsi="Times New Roman" w:cs="Times New Roman"/>
          <w:sz w:val="28"/>
          <w:szCs w:val="28"/>
        </w:rPr>
        <w:t xml:space="preserve"> </w:t>
      </w:r>
      <w:r w:rsidR="00B55CEC" w:rsidRPr="00CF2D90">
        <w:rPr>
          <w:rFonts w:ascii="Times New Roman" w:hAnsi="Times New Roman" w:cs="Times New Roman"/>
          <w:sz w:val="28"/>
          <w:szCs w:val="28"/>
        </w:rPr>
        <w:t>дорог</w:t>
      </w:r>
      <w:r w:rsidRPr="00CF2D90">
        <w:rPr>
          <w:rFonts w:ascii="Times New Roman" w:hAnsi="Times New Roman" w:cs="Times New Roman"/>
          <w:sz w:val="28"/>
          <w:szCs w:val="28"/>
        </w:rPr>
        <w:t xml:space="preserve"> в СНТ</w:t>
      </w:r>
      <w:r w:rsidR="00B55CEC" w:rsidRPr="00CF2D90">
        <w:rPr>
          <w:rFonts w:ascii="Times New Roman" w:hAnsi="Times New Roman" w:cs="Times New Roman"/>
          <w:sz w:val="28"/>
          <w:szCs w:val="28"/>
        </w:rPr>
        <w:t>, грейди</w:t>
      </w:r>
      <w:r w:rsidRPr="00CF2D90">
        <w:rPr>
          <w:rFonts w:ascii="Times New Roman" w:hAnsi="Times New Roman" w:cs="Times New Roman"/>
          <w:sz w:val="28"/>
          <w:szCs w:val="28"/>
        </w:rPr>
        <w:t xml:space="preserve">рование дорог СНТ на поврежденных участках. </w:t>
      </w:r>
    </w:p>
    <w:p w:rsidR="00AE42B9" w:rsidRDefault="00AE42B9" w:rsidP="00AE42B9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цена на услуги техники составляет 4000-6000 тыс. руб. в час.</w:t>
      </w:r>
    </w:p>
    <w:p w:rsidR="00AE42B9" w:rsidRPr="00AE42B9" w:rsidRDefault="00AE42B9" w:rsidP="00AE42B9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AE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и содержание дорог (отсыпка щебнем,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ямочный ремонт,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примыканий/выездов,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пожарные развороты)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- 15000000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</w:p>
    <w:p w:rsidR="00AE42B9" w:rsidRPr="00CF2D90" w:rsidRDefault="00AE42B9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55CEC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15. </w:t>
      </w:r>
      <w:r w:rsidR="007F63C3">
        <w:rPr>
          <w:rFonts w:ascii="Times New Roman" w:hAnsi="Times New Roman" w:cs="Times New Roman"/>
          <w:sz w:val="28"/>
          <w:szCs w:val="28"/>
        </w:rPr>
        <w:t>Модернизация</w:t>
      </w:r>
      <w:r w:rsidRPr="00CF2D90">
        <w:rPr>
          <w:rFonts w:ascii="Times New Roman" w:hAnsi="Times New Roman" w:cs="Times New Roman"/>
          <w:sz w:val="28"/>
          <w:szCs w:val="28"/>
        </w:rPr>
        <w:t xml:space="preserve"> мусорных площадок</w:t>
      </w:r>
      <w:r w:rsidR="00AE42B9">
        <w:rPr>
          <w:rFonts w:ascii="Times New Roman" w:hAnsi="Times New Roman" w:cs="Times New Roman"/>
          <w:sz w:val="28"/>
          <w:szCs w:val="28"/>
        </w:rPr>
        <w:t xml:space="preserve"> (250000 руб)</w:t>
      </w:r>
      <w:r w:rsidRPr="00CF2D90">
        <w:rPr>
          <w:rFonts w:ascii="Times New Roman" w:hAnsi="Times New Roman" w:cs="Times New Roman"/>
          <w:sz w:val="28"/>
          <w:szCs w:val="28"/>
        </w:rPr>
        <w:t xml:space="preserve"> предусматривает бетонирование основания и установку </w:t>
      </w:r>
      <w:r w:rsidR="00B55CEC" w:rsidRPr="00CF2D90">
        <w:rPr>
          <w:rFonts w:ascii="Times New Roman" w:hAnsi="Times New Roman" w:cs="Times New Roman"/>
          <w:sz w:val="28"/>
          <w:szCs w:val="28"/>
        </w:rPr>
        <w:t xml:space="preserve">металлической конструкции закрытого типа с кодовым замком с </w:t>
      </w:r>
      <w:proofErr w:type="spellStart"/>
      <w:r w:rsidR="00B55CEC" w:rsidRPr="00CF2D90">
        <w:rPr>
          <w:rFonts w:ascii="Times New Roman" w:hAnsi="Times New Roman" w:cs="Times New Roman"/>
          <w:sz w:val="28"/>
          <w:szCs w:val="28"/>
        </w:rPr>
        <w:t>выкатными</w:t>
      </w:r>
      <w:proofErr w:type="spellEnd"/>
      <w:r w:rsidR="00B55CEC" w:rsidRPr="00CF2D90">
        <w:rPr>
          <w:rFonts w:ascii="Times New Roman" w:hAnsi="Times New Roman" w:cs="Times New Roman"/>
          <w:sz w:val="28"/>
          <w:szCs w:val="28"/>
        </w:rPr>
        <w:t xml:space="preserve"> баками. </w:t>
      </w:r>
    </w:p>
    <w:p w:rsidR="002655D0" w:rsidRPr="00CF2D90" w:rsidRDefault="00B55CEC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lastRenderedPageBreak/>
        <w:t>Места установки- 1 площадка- ул. Основная- у дома правления</w:t>
      </w:r>
    </w:p>
    <w:p w:rsidR="00B55CEC" w:rsidRPr="00CF2D90" w:rsidRDefault="00B55CEC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2 площадка- ул. Основная- возле пожарного проезда на ул.</w:t>
      </w:r>
      <w:r w:rsidR="0007618C" w:rsidRPr="00CF2D90">
        <w:rPr>
          <w:rFonts w:ascii="Times New Roman" w:hAnsi="Times New Roman" w:cs="Times New Roman"/>
          <w:sz w:val="28"/>
          <w:szCs w:val="28"/>
        </w:rPr>
        <w:t xml:space="preserve"> </w:t>
      </w:r>
      <w:r w:rsidRPr="00CF2D90">
        <w:rPr>
          <w:rFonts w:ascii="Times New Roman" w:hAnsi="Times New Roman" w:cs="Times New Roman"/>
          <w:sz w:val="28"/>
          <w:szCs w:val="28"/>
        </w:rPr>
        <w:t>Гаражная.</w:t>
      </w:r>
    </w:p>
    <w:p w:rsidR="00B55CEC" w:rsidRPr="00CF2D90" w:rsidRDefault="00B55CEC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Третью площадку на ул. Основная предлагается убрать.</w:t>
      </w:r>
    </w:p>
    <w:p w:rsidR="0007618C" w:rsidRPr="00CF2D90" w:rsidRDefault="0007618C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7618C" w:rsidRPr="00CF2D90" w:rsidRDefault="0007618C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В дальнейшем работу по замене мусорных площадок продолжить.</w:t>
      </w:r>
    </w:p>
    <w:p w:rsidR="002F4BA5" w:rsidRPr="00CF2D90" w:rsidRDefault="002F4BA5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655D0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16. Затраты на подготовку и проведение общего собрания членов СНТСН «МАЯК» - объявления в газете, аренда зала при необходимости, изготовление вывесок, плакатов, листовок, подготовка документации.</w:t>
      </w:r>
    </w:p>
    <w:p w:rsidR="002655D0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17. Хозяйственные и иные нужды – затраты на приобретение инструмента, материалов для летнего водопровода, запчастей, ГСМ к технике, оргтехники, оборудования дома правления, канцелярия, текущие хозяйственные расходы и др.</w:t>
      </w:r>
    </w:p>
    <w:p w:rsidR="002655D0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18. Административные, информационные, юридические услуги - бухгалтерские и банковские продукты, банковское обслуживание, ведение сайта,</w:t>
      </w:r>
      <w:r w:rsidR="00AE42B9">
        <w:rPr>
          <w:rFonts w:ascii="Times New Roman" w:hAnsi="Times New Roman" w:cs="Times New Roman"/>
          <w:sz w:val="28"/>
          <w:szCs w:val="28"/>
        </w:rPr>
        <w:t xml:space="preserve"> 1С,</w:t>
      </w:r>
      <w:r w:rsidRPr="00CF2D90">
        <w:rPr>
          <w:rFonts w:ascii="Times New Roman" w:hAnsi="Times New Roman" w:cs="Times New Roman"/>
          <w:sz w:val="28"/>
          <w:szCs w:val="28"/>
        </w:rPr>
        <w:t xml:space="preserve"> представительство в суде и надзорных органах.</w:t>
      </w:r>
    </w:p>
    <w:p w:rsidR="002655D0" w:rsidRPr="00CF2D90" w:rsidRDefault="002655D0" w:rsidP="002655D0">
      <w:pPr>
        <w:pStyle w:val="a3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19. Поощрение членов Правления и активных садоводов - 1 раз в квартал по итогам работы в пределах суммы годовой сметы. Распределяется среди членов правления и садоводов, своим личным участием обеспечивших дополнительное получение, либо экономию денежных средств или иного имущества, предотвращение аварии и материального ущерба, а также обеспечившим решение социально-хозяйственных проблем СНТ с учетом реального вклада каждого участника.</w:t>
      </w:r>
    </w:p>
    <w:p w:rsidR="002655D0" w:rsidRPr="00CF2D90" w:rsidRDefault="002655D0" w:rsidP="002655D0">
      <w:pPr>
        <w:pStyle w:val="a3"/>
        <w:numPr>
          <w:ilvl w:val="0"/>
          <w:numId w:val="5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Обслуживание линии ВЛ - 0,4 кВт замена </w:t>
      </w:r>
      <w:r w:rsidR="0007618C" w:rsidRPr="00CF2D90">
        <w:rPr>
          <w:rFonts w:ascii="Times New Roman" w:hAnsi="Times New Roman" w:cs="Times New Roman"/>
          <w:sz w:val="28"/>
          <w:szCs w:val="28"/>
        </w:rPr>
        <w:t>аварийных столбов</w:t>
      </w:r>
    </w:p>
    <w:p w:rsidR="002655D0" w:rsidRPr="00CF2D90" w:rsidRDefault="002655D0" w:rsidP="002655D0">
      <w:pPr>
        <w:pStyle w:val="a3"/>
        <w:numPr>
          <w:ilvl w:val="0"/>
          <w:numId w:val="5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Обслуживание линии 10 кВт – устранение аварийных ситуаций.</w:t>
      </w:r>
    </w:p>
    <w:p w:rsidR="002655D0" w:rsidRPr="00CF2D90" w:rsidRDefault="002655D0" w:rsidP="002655D0">
      <w:pPr>
        <w:pStyle w:val="a3"/>
        <w:numPr>
          <w:ilvl w:val="0"/>
          <w:numId w:val="5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Обслуживание водопроводной системы – запуск и консервация, поддерживающий ремонт.</w:t>
      </w:r>
    </w:p>
    <w:p w:rsidR="002655D0" w:rsidRPr="00CF2D90" w:rsidRDefault="002655D0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</w:p>
    <w:p w:rsidR="0007618C" w:rsidRPr="00CF2D90" w:rsidRDefault="0007618C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</w:p>
    <w:p w:rsidR="0007618C" w:rsidRPr="00CF2D90" w:rsidRDefault="0007618C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</w:p>
    <w:p w:rsidR="0007618C" w:rsidRPr="00CF2D90" w:rsidRDefault="0007618C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</w:p>
    <w:p w:rsidR="002655D0" w:rsidRDefault="002655D0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  <w:r w:rsidRPr="00CF2D90">
        <w:rPr>
          <w:rFonts w:ascii="Times New Roman" w:hAnsi="Times New Roman" w:cs="Times New Roman"/>
          <w:b/>
          <w:sz w:val="28"/>
          <w:szCs w:val="28"/>
        </w:rPr>
        <w:t>ЦЕЛЕВЫЕ ВЗНОСЫ на 202</w:t>
      </w:r>
      <w:r w:rsidR="0007618C" w:rsidRPr="00CF2D90">
        <w:rPr>
          <w:rFonts w:ascii="Times New Roman" w:hAnsi="Times New Roman" w:cs="Times New Roman"/>
          <w:b/>
          <w:sz w:val="28"/>
          <w:szCs w:val="28"/>
        </w:rPr>
        <w:t>6</w:t>
      </w:r>
      <w:r w:rsidRPr="00CF2D90">
        <w:rPr>
          <w:rFonts w:ascii="Times New Roman" w:hAnsi="Times New Roman" w:cs="Times New Roman"/>
          <w:b/>
          <w:sz w:val="28"/>
          <w:szCs w:val="28"/>
        </w:rPr>
        <w:t xml:space="preserve"> г. предлагается </w:t>
      </w:r>
      <w:r w:rsidR="00842BDE">
        <w:rPr>
          <w:rFonts w:ascii="Times New Roman" w:hAnsi="Times New Roman" w:cs="Times New Roman"/>
          <w:b/>
          <w:sz w:val="28"/>
          <w:szCs w:val="28"/>
        </w:rPr>
        <w:t>установить</w:t>
      </w:r>
      <w:r w:rsidR="00BF1D0B">
        <w:rPr>
          <w:rFonts w:ascii="Times New Roman" w:hAnsi="Times New Roman" w:cs="Times New Roman"/>
          <w:b/>
          <w:sz w:val="28"/>
          <w:szCs w:val="28"/>
        </w:rPr>
        <w:t xml:space="preserve"> на ремонт дорог улиц по решению садоводов каждой улицы с оформлением протокола и предоставления его в срок до 15.05.2026 года в Правление</w:t>
      </w:r>
      <w:r w:rsidRPr="00CF2D90">
        <w:rPr>
          <w:rFonts w:ascii="Times New Roman" w:hAnsi="Times New Roman" w:cs="Times New Roman"/>
          <w:b/>
          <w:sz w:val="28"/>
          <w:szCs w:val="28"/>
        </w:rPr>
        <w:t>.</w:t>
      </w:r>
    </w:p>
    <w:p w:rsidR="00BF1D0B" w:rsidRDefault="00BF1D0B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</w:p>
    <w:p w:rsidR="00BF1D0B" w:rsidRPr="00CF2D90" w:rsidRDefault="00BF1D0B" w:rsidP="002655D0">
      <w:pPr>
        <w:pStyle w:val="a3"/>
        <w:ind w:left="0" w:hanging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целевых взносов будет рассчитан по каждой отдельной улице</w:t>
      </w:r>
    </w:p>
    <w:p w:rsidR="002655D0" w:rsidRPr="00CF2D90" w:rsidRDefault="002655D0" w:rsidP="002655D0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2655D0" w:rsidRPr="00CF2D90" w:rsidRDefault="00CF2D90" w:rsidP="002655D0">
      <w:pPr>
        <w:pStyle w:val="a3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 xml:space="preserve">     </w:t>
      </w:r>
      <w:r w:rsidR="002655D0" w:rsidRPr="00CF2D90">
        <w:rPr>
          <w:rFonts w:ascii="Times New Roman" w:hAnsi="Times New Roman" w:cs="Times New Roman"/>
          <w:sz w:val="28"/>
          <w:szCs w:val="28"/>
        </w:rPr>
        <w:t>В случае поступления средств в счет погашения задолженностей предыдущих лет по всем видам взносов в приоритетном порядке они расходуются на:</w:t>
      </w:r>
    </w:p>
    <w:p w:rsidR="002655D0" w:rsidRPr="00CF2D90" w:rsidRDefault="002655D0" w:rsidP="002655D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D90">
        <w:rPr>
          <w:rFonts w:ascii="Times New Roman" w:hAnsi="Times New Roman" w:cs="Times New Roman"/>
          <w:sz w:val="28"/>
          <w:szCs w:val="28"/>
        </w:rPr>
        <w:t>Содержание дорог</w:t>
      </w:r>
    </w:p>
    <w:p w:rsidR="00EB2B00" w:rsidRDefault="002655D0" w:rsidP="0031050F">
      <w:pPr>
        <w:pStyle w:val="a3"/>
        <w:numPr>
          <w:ilvl w:val="0"/>
          <w:numId w:val="6"/>
        </w:numPr>
        <w:jc w:val="both"/>
      </w:pPr>
      <w:r w:rsidRPr="00BF1D0B">
        <w:rPr>
          <w:rFonts w:ascii="Times New Roman" w:hAnsi="Times New Roman" w:cs="Times New Roman"/>
          <w:sz w:val="28"/>
          <w:szCs w:val="28"/>
        </w:rPr>
        <w:t>Модернизацию электрохозяйства</w:t>
      </w:r>
      <w:bookmarkStart w:id="0" w:name="_GoBack"/>
      <w:bookmarkEnd w:id="0"/>
    </w:p>
    <w:sectPr w:rsidR="00EB2B00" w:rsidSect="00D152FB">
      <w:pgSz w:w="12240" w:h="15840"/>
      <w:pgMar w:top="426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F56"/>
    <w:multiLevelType w:val="hybridMultilevel"/>
    <w:tmpl w:val="659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4847"/>
    <w:multiLevelType w:val="hybridMultilevel"/>
    <w:tmpl w:val="6534F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222A6E"/>
    <w:multiLevelType w:val="hybridMultilevel"/>
    <w:tmpl w:val="D90076E6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61280454"/>
    <w:multiLevelType w:val="hybridMultilevel"/>
    <w:tmpl w:val="5E8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2174"/>
    <w:multiLevelType w:val="hybridMultilevel"/>
    <w:tmpl w:val="51441D8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3FAD"/>
    <w:multiLevelType w:val="hybridMultilevel"/>
    <w:tmpl w:val="9EB4EC90"/>
    <w:lvl w:ilvl="0" w:tplc="952C3F6C">
      <w:start w:val="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73"/>
    <w:rsid w:val="0007618C"/>
    <w:rsid w:val="002655D0"/>
    <w:rsid w:val="002E4BE5"/>
    <w:rsid w:val="002F4BA5"/>
    <w:rsid w:val="00420F62"/>
    <w:rsid w:val="004916BE"/>
    <w:rsid w:val="004B1342"/>
    <w:rsid w:val="0064400A"/>
    <w:rsid w:val="006D6473"/>
    <w:rsid w:val="007F63C3"/>
    <w:rsid w:val="00842BDE"/>
    <w:rsid w:val="009C32A2"/>
    <w:rsid w:val="00AE42B9"/>
    <w:rsid w:val="00B55CEC"/>
    <w:rsid w:val="00BF1D0B"/>
    <w:rsid w:val="00C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12A4"/>
  <w15:chartTrackingRefBased/>
  <w15:docId w15:val="{EA3AB498-49EC-4F46-9803-4FE1EA36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Анникова Ирина Юрьевна</dc:creator>
  <cp:keywords/>
  <dc:description/>
  <cp:lastModifiedBy>Правление</cp:lastModifiedBy>
  <cp:revision>5</cp:revision>
  <dcterms:created xsi:type="dcterms:W3CDTF">2026-03-19T07:40:00Z</dcterms:created>
  <dcterms:modified xsi:type="dcterms:W3CDTF">2026-03-21T04:59:00Z</dcterms:modified>
</cp:coreProperties>
</file>